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様式第９号（第１０条関係）</w:t>
      </w:r>
      <w:r>
        <w:rPr>
          <w:rFonts w:hint="default"/>
        </w:rPr>
        <w:t xml:space="preserve"> 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つくばみらい市立結城三百石記念館資料閲覧申請書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ind w:right="42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つくばみらい市教育委員会教育長　　　様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　　　　申請者　　住所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　　　　　　　　　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つくばみらい市立結城三百石記念館の資料を閲覧したいので，つくばみらい市立結城三百石記念館条例施行規則第１０条の規定により次のとおり申請いたします。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80"/>
        <w:gridCol w:w="1246"/>
        <w:gridCol w:w="1134"/>
        <w:gridCol w:w="4465"/>
      </w:tblGrid>
      <w:tr>
        <w:trPr>
          <w:cantSplit/>
          <w:trHeight w:val="60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</w:rPr>
              <w:t>閲覧目</w:t>
            </w:r>
            <w:r>
              <w:rPr>
                <w:rFonts w:hint="eastAsia"/>
              </w:rPr>
              <w:t>的</w:t>
            </w:r>
          </w:p>
        </w:tc>
        <w:tc>
          <w:tcPr>
            <w:tcW w:w="684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閲覧資料名</w:t>
            </w:r>
          </w:p>
        </w:tc>
        <w:tc>
          <w:tcPr>
            <w:tcW w:w="124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資料番号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4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trHeight w:val="600" w:hRule="atLeast"/>
        </w:trPr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4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4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4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4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4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4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4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46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44</Words>
  <Characters>257</Characters>
  <Application>JUST Note</Application>
  <Lines>2</Lines>
  <Paragraphs>1</Paragraphs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生涯学習課 14</dc:creator>
  <cp:lastModifiedBy>髙橋 聡</cp:lastModifiedBy>
  <cp:lastPrinted>2013-04-15T02:12:00Z</cp:lastPrinted>
  <dcterms:created xsi:type="dcterms:W3CDTF">2016-01-14T01:18:00Z</dcterms:created>
  <dcterms:modified xsi:type="dcterms:W3CDTF">2016-01-14T01:18:25Z</dcterms:modified>
  <cp:revision>2</cp:revision>
</cp:coreProperties>
</file>